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1C02" w14:textId="77777777" w:rsidR="0024299D" w:rsidRDefault="0024299D" w:rsidP="00926E8D">
      <w:pPr>
        <w:spacing w:after="0"/>
        <w:jc w:val="center"/>
        <w:rPr>
          <w:b/>
          <w:bCs/>
        </w:rPr>
      </w:pPr>
    </w:p>
    <w:p w14:paraId="7C9EDD0E" w14:textId="59DCCFFD" w:rsidR="00C24812" w:rsidRDefault="0024299D" w:rsidP="00926E8D">
      <w:pPr>
        <w:spacing w:after="0"/>
        <w:jc w:val="center"/>
        <w:rPr>
          <w:b/>
          <w:bCs/>
          <w:sz w:val="24"/>
          <w:szCs w:val="24"/>
        </w:rPr>
      </w:pPr>
      <w:r w:rsidRPr="00C35E6A">
        <w:rPr>
          <w:b/>
          <w:bCs/>
          <w:sz w:val="24"/>
          <w:szCs w:val="24"/>
        </w:rPr>
        <w:t>REQUERIMENTO</w:t>
      </w:r>
      <w:r w:rsidR="00C24812" w:rsidRPr="00C35E6A">
        <w:rPr>
          <w:b/>
          <w:bCs/>
          <w:sz w:val="24"/>
          <w:szCs w:val="24"/>
        </w:rPr>
        <w:t xml:space="preserve"> </w:t>
      </w:r>
      <w:r w:rsidR="003A708A">
        <w:rPr>
          <w:b/>
          <w:bCs/>
          <w:sz w:val="24"/>
          <w:szCs w:val="24"/>
        </w:rPr>
        <w:t>DE AGENDAMENTO DE QUALIFICAÇÃO</w:t>
      </w:r>
    </w:p>
    <w:tbl>
      <w:tblPr>
        <w:tblStyle w:val="Tabelacomgrade"/>
        <w:tblW w:w="8496" w:type="dxa"/>
        <w:tblLayout w:type="fixed"/>
        <w:tblLook w:val="04A0" w:firstRow="1" w:lastRow="0" w:firstColumn="1" w:lastColumn="0" w:noHBand="0" w:noVBand="1"/>
      </w:tblPr>
      <w:tblGrid>
        <w:gridCol w:w="1838"/>
        <w:gridCol w:w="2735"/>
        <w:gridCol w:w="1843"/>
        <w:gridCol w:w="2080"/>
      </w:tblGrid>
      <w:tr w:rsidR="00926E8D" w:rsidRPr="00926E8D" w14:paraId="6A75222E" w14:textId="77777777" w:rsidTr="00962CED">
        <w:trPr>
          <w:trHeight w:val="340"/>
        </w:trPr>
        <w:tc>
          <w:tcPr>
            <w:tcW w:w="8496" w:type="dxa"/>
            <w:gridSpan w:val="4"/>
            <w:shd w:val="clear" w:color="auto" w:fill="BDD6EE" w:themeFill="accent5" w:themeFillTint="66"/>
          </w:tcPr>
          <w:p w14:paraId="00F8F900" w14:textId="68CAC578" w:rsidR="00926E8D" w:rsidRPr="00926E8D" w:rsidRDefault="00926E8D" w:rsidP="00926E8D">
            <w:pPr>
              <w:rPr>
                <w:b/>
                <w:bCs/>
                <w:sz w:val="28"/>
                <w:szCs w:val="28"/>
              </w:rPr>
            </w:pPr>
            <w:r w:rsidRPr="00926E8D">
              <w:rPr>
                <w:b/>
                <w:bCs/>
                <w:sz w:val="28"/>
                <w:szCs w:val="28"/>
              </w:rPr>
              <w:t>Identificação</w:t>
            </w:r>
          </w:p>
        </w:tc>
      </w:tr>
      <w:tr w:rsidR="00C24812" w14:paraId="7B748C8E" w14:textId="77777777" w:rsidTr="00962CED">
        <w:trPr>
          <w:trHeight w:val="340"/>
        </w:trPr>
        <w:tc>
          <w:tcPr>
            <w:tcW w:w="1838" w:type="dxa"/>
          </w:tcPr>
          <w:p w14:paraId="079B3E54" w14:textId="273AC62C" w:rsidR="00C24812" w:rsidRPr="00C35E6A" w:rsidRDefault="00C24812" w:rsidP="00926E8D">
            <w:pPr>
              <w:rPr>
                <w:sz w:val="24"/>
                <w:szCs w:val="24"/>
              </w:rPr>
            </w:pPr>
            <w:r w:rsidRPr="00C35E6A">
              <w:rPr>
                <w:sz w:val="24"/>
                <w:szCs w:val="24"/>
              </w:rPr>
              <w:t>Nome:</w:t>
            </w:r>
          </w:p>
        </w:tc>
        <w:tc>
          <w:tcPr>
            <w:tcW w:w="6658" w:type="dxa"/>
            <w:gridSpan w:val="3"/>
          </w:tcPr>
          <w:p w14:paraId="1AEFC566" w14:textId="77777777" w:rsidR="00C24812" w:rsidRPr="00C35E6A" w:rsidRDefault="00C24812" w:rsidP="00926E8D">
            <w:pPr>
              <w:rPr>
                <w:sz w:val="24"/>
                <w:szCs w:val="24"/>
              </w:rPr>
            </w:pPr>
          </w:p>
        </w:tc>
      </w:tr>
      <w:tr w:rsidR="0024299D" w14:paraId="50BDC654" w14:textId="77777777" w:rsidTr="00962CED">
        <w:trPr>
          <w:trHeight w:val="340"/>
        </w:trPr>
        <w:tc>
          <w:tcPr>
            <w:tcW w:w="1838" w:type="dxa"/>
          </w:tcPr>
          <w:p w14:paraId="41410DC2" w14:textId="13F9F4E1" w:rsidR="0024299D" w:rsidRPr="00C35E6A" w:rsidRDefault="00C24812" w:rsidP="00926E8D">
            <w:pPr>
              <w:rPr>
                <w:sz w:val="24"/>
                <w:szCs w:val="24"/>
              </w:rPr>
            </w:pPr>
            <w:r w:rsidRPr="00C35E6A">
              <w:rPr>
                <w:sz w:val="24"/>
                <w:szCs w:val="24"/>
              </w:rPr>
              <w:t>Matrícula:</w:t>
            </w:r>
          </w:p>
        </w:tc>
        <w:tc>
          <w:tcPr>
            <w:tcW w:w="2735" w:type="dxa"/>
          </w:tcPr>
          <w:p w14:paraId="77B9B426" w14:textId="77777777" w:rsidR="0024299D" w:rsidRPr="00C35E6A" w:rsidRDefault="0024299D" w:rsidP="00926E8D">
            <w:pPr>
              <w:rPr>
                <w:sz w:val="24"/>
                <w:szCs w:val="24"/>
              </w:rPr>
            </w:pPr>
          </w:p>
        </w:tc>
        <w:tc>
          <w:tcPr>
            <w:tcW w:w="1843" w:type="dxa"/>
          </w:tcPr>
          <w:p w14:paraId="2A410C7E" w14:textId="462EFF03" w:rsidR="0024299D" w:rsidRPr="00C35E6A" w:rsidRDefault="00C24812" w:rsidP="00926E8D">
            <w:pPr>
              <w:rPr>
                <w:sz w:val="24"/>
                <w:szCs w:val="24"/>
              </w:rPr>
            </w:pPr>
            <w:r w:rsidRPr="00C35E6A">
              <w:rPr>
                <w:sz w:val="24"/>
                <w:szCs w:val="24"/>
              </w:rPr>
              <w:t>Ano de ingresso:</w:t>
            </w:r>
          </w:p>
        </w:tc>
        <w:tc>
          <w:tcPr>
            <w:tcW w:w="2080" w:type="dxa"/>
          </w:tcPr>
          <w:p w14:paraId="1C890CD3" w14:textId="77777777" w:rsidR="0024299D" w:rsidRPr="00C35E6A" w:rsidRDefault="0024299D" w:rsidP="00926E8D">
            <w:pPr>
              <w:rPr>
                <w:sz w:val="24"/>
                <w:szCs w:val="24"/>
              </w:rPr>
            </w:pPr>
          </w:p>
        </w:tc>
      </w:tr>
      <w:tr w:rsidR="00C24812" w14:paraId="7D4DB034" w14:textId="77777777" w:rsidTr="00962CED">
        <w:trPr>
          <w:trHeight w:val="340"/>
        </w:trPr>
        <w:tc>
          <w:tcPr>
            <w:tcW w:w="1838" w:type="dxa"/>
          </w:tcPr>
          <w:p w14:paraId="1B6E6FE4" w14:textId="4F492830" w:rsidR="00C24812" w:rsidRPr="00C35E6A" w:rsidRDefault="00C24812" w:rsidP="00926E8D">
            <w:pPr>
              <w:rPr>
                <w:sz w:val="24"/>
                <w:szCs w:val="24"/>
              </w:rPr>
            </w:pPr>
            <w:r w:rsidRPr="00C35E6A">
              <w:rPr>
                <w:sz w:val="24"/>
                <w:szCs w:val="24"/>
              </w:rPr>
              <w:t>Orientador</w:t>
            </w:r>
            <w:r w:rsidR="00962CED">
              <w:rPr>
                <w:sz w:val="24"/>
                <w:szCs w:val="24"/>
              </w:rPr>
              <w:t>(a)</w:t>
            </w:r>
            <w:r w:rsidRPr="00C35E6A">
              <w:rPr>
                <w:sz w:val="24"/>
                <w:szCs w:val="24"/>
              </w:rPr>
              <w:t xml:space="preserve">: </w:t>
            </w:r>
          </w:p>
        </w:tc>
        <w:tc>
          <w:tcPr>
            <w:tcW w:w="6658" w:type="dxa"/>
            <w:gridSpan w:val="3"/>
          </w:tcPr>
          <w:p w14:paraId="25CE7AE7" w14:textId="77777777" w:rsidR="00C24812" w:rsidRPr="00C35E6A" w:rsidRDefault="00C24812" w:rsidP="00926E8D">
            <w:pPr>
              <w:rPr>
                <w:sz w:val="24"/>
                <w:szCs w:val="24"/>
              </w:rPr>
            </w:pPr>
          </w:p>
        </w:tc>
      </w:tr>
      <w:tr w:rsidR="003A708A" w14:paraId="3DB8B352" w14:textId="77777777" w:rsidTr="00962CED">
        <w:trPr>
          <w:trHeight w:val="340"/>
        </w:trPr>
        <w:tc>
          <w:tcPr>
            <w:tcW w:w="1838" w:type="dxa"/>
          </w:tcPr>
          <w:p w14:paraId="508577EE" w14:textId="45A0E3E4" w:rsidR="003A708A" w:rsidRPr="00C35E6A" w:rsidRDefault="003A708A" w:rsidP="00926E8D">
            <w:pPr>
              <w:rPr>
                <w:sz w:val="24"/>
                <w:szCs w:val="24"/>
              </w:rPr>
            </w:pPr>
            <w:r>
              <w:rPr>
                <w:sz w:val="24"/>
                <w:szCs w:val="24"/>
              </w:rPr>
              <w:t>Coorientador</w:t>
            </w:r>
            <w:r w:rsidR="00962CED">
              <w:rPr>
                <w:sz w:val="24"/>
                <w:szCs w:val="24"/>
              </w:rPr>
              <w:t>(a)</w:t>
            </w:r>
            <w:r>
              <w:rPr>
                <w:sz w:val="24"/>
                <w:szCs w:val="24"/>
              </w:rPr>
              <w:t>:</w:t>
            </w:r>
          </w:p>
        </w:tc>
        <w:tc>
          <w:tcPr>
            <w:tcW w:w="6658" w:type="dxa"/>
            <w:gridSpan w:val="3"/>
          </w:tcPr>
          <w:p w14:paraId="2B56D867" w14:textId="77777777" w:rsidR="003A708A" w:rsidRPr="00C35E6A" w:rsidRDefault="003A708A" w:rsidP="00926E8D">
            <w:pPr>
              <w:rPr>
                <w:sz w:val="24"/>
                <w:szCs w:val="24"/>
              </w:rPr>
            </w:pPr>
          </w:p>
        </w:tc>
      </w:tr>
    </w:tbl>
    <w:p w14:paraId="488A4D72" w14:textId="77777777" w:rsidR="00BE3649" w:rsidRDefault="00BE3649"/>
    <w:tbl>
      <w:tblPr>
        <w:tblStyle w:val="Tabelacomgrade"/>
        <w:tblW w:w="8496" w:type="dxa"/>
        <w:tblLayout w:type="fixed"/>
        <w:tblLook w:val="04A0" w:firstRow="1" w:lastRow="0" w:firstColumn="1" w:lastColumn="0" w:noHBand="0" w:noVBand="1"/>
      </w:tblPr>
      <w:tblGrid>
        <w:gridCol w:w="1838"/>
        <w:gridCol w:w="6658"/>
      </w:tblGrid>
      <w:tr w:rsidR="00C24812" w:rsidRPr="00C24812" w14:paraId="3D46F191" w14:textId="77777777" w:rsidTr="00962CED">
        <w:trPr>
          <w:trHeight w:val="340"/>
        </w:trPr>
        <w:tc>
          <w:tcPr>
            <w:tcW w:w="8496" w:type="dxa"/>
            <w:gridSpan w:val="2"/>
            <w:shd w:val="clear" w:color="auto" w:fill="BDD6EE" w:themeFill="accent5" w:themeFillTint="66"/>
          </w:tcPr>
          <w:p w14:paraId="1A976694" w14:textId="1FA675C2" w:rsidR="00C24812" w:rsidRPr="00C24812" w:rsidRDefault="003A708A" w:rsidP="00926E8D">
            <w:pPr>
              <w:rPr>
                <w:b/>
                <w:bCs/>
                <w:sz w:val="28"/>
                <w:szCs w:val="28"/>
              </w:rPr>
            </w:pPr>
            <w:r>
              <w:rPr>
                <w:b/>
                <w:bCs/>
                <w:sz w:val="28"/>
                <w:szCs w:val="28"/>
              </w:rPr>
              <w:t xml:space="preserve">Dados sobre </w:t>
            </w:r>
            <w:r w:rsidR="009520BA">
              <w:rPr>
                <w:b/>
                <w:bCs/>
                <w:sz w:val="28"/>
                <w:szCs w:val="28"/>
              </w:rPr>
              <w:t xml:space="preserve">o TCC e </w:t>
            </w:r>
            <w:r>
              <w:rPr>
                <w:b/>
                <w:bCs/>
                <w:sz w:val="28"/>
                <w:szCs w:val="28"/>
              </w:rPr>
              <w:t xml:space="preserve">a defesa: </w:t>
            </w:r>
          </w:p>
        </w:tc>
      </w:tr>
      <w:tr w:rsidR="003A708A" w14:paraId="6C8949A2" w14:textId="77777777" w:rsidTr="00962CED">
        <w:trPr>
          <w:trHeight w:val="340"/>
        </w:trPr>
        <w:tc>
          <w:tcPr>
            <w:tcW w:w="1838" w:type="dxa"/>
          </w:tcPr>
          <w:p w14:paraId="6A8EAC1F" w14:textId="3DCFFF47" w:rsidR="003A708A" w:rsidRPr="00C35E6A" w:rsidRDefault="003A708A" w:rsidP="00926E8D">
            <w:pPr>
              <w:rPr>
                <w:sz w:val="24"/>
                <w:szCs w:val="24"/>
              </w:rPr>
            </w:pPr>
            <w:r>
              <w:rPr>
                <w:sz w:val="24"/>
                <w:szCs w:val="24"/>
              </w:rPr>
              <w:t>Título</w:t>
            </w:r>
            <w:r w:rsidR="00A10575">
              <w:rPr>
                <w:sz w:val="24"/>
                <w:szCs w:val="24"/>
              </w:rPr>
              <w:t xml:space="preserve"> do TCC</w:t>
            </w:r>
            <w:r>
              <w:rPr>
                <w:sz w:val="24"/>
                <w:szCs w:val="24"/>
              </w:rPr>
              <w:t>:</w:t>
            </w:r>
          </w:p>
        </w:tc>
        <w:tc>
          <w:tcPr>
            <w:tcW w:w="6658" w:type="dxa"/>
          </w:tcPr>
          <w:p w14:paraId="04AFEFA5" w14:textId="625B2856" w:rsidR="003A708A" w:rsidRPr="00C35E6A" w:rsidRDefault="003A708A" w:rsidP="00926E8D">
            <w:pPr>
              <w:rPr>
                <w:sz w:val="24"/>
                <w:szCs w:val="24"/>
              </w:rPr>
            </w:pPr>
          </w:p>
        </w:tc>
      </w:tr>
      <w:tr w:rsidR="005E3D20" w14:paraId="1D7323ED" w14:textId="77777777" w:rsidTr="00962CED">
        <w:trPr>
          <w:trHeight w:val="340"/>
        </w:trPr>
        <w:tc>
          <w:tcPr>
            <w:tcW w:w="1838" w:type="dxa"/>
          </w:tcPr>
          <w:p w14:paraId="4E15DB6C" w14:textId="6F89D4F8" w:rsidR="005E3D20" w:rsidRDefault="005E3D20" w:rsidP="001E41F2">
            <w:pPr>
              <w:rPr>
                <w:sz w:val="24"/>
                <w:szCs w:val="24"/>
              </w:rPr>
            </w:pPr>
            <w:proofErr w:type="spellStart"/>
            <w:r>
              <w:rPr>
                <w:sz w:val="24"/>
                <w:szCs w:val="24"/>
              </w:rPr>
              <w:t>N°de</w:t>
            </w:r>
            <w:proofErr w:type="spellEnd"/>
            <w:r>
              <w:rPr>
                <w:sz w:val="24"/>
                <w:szCs w:val="24"/>
              </w:rPr>
              <w:t xml:space="preserve"> páginas:</w:t>
            </w:r>
          </w:p>
        </w:tc>
        <w:tc>
          <w:tcPr>
            <w:tcW w:w="6658" w:type="dxa"/>
          </w:tcPr>
          <w:p w14:paraId="378FA9D5" w14:textId="77777777" w:rsidR="005E3D20" w:rsidRPr="00C35E6A" w:rsidRDefault="005E3D20" w:rsidP="001E41F2">
            <w:pPr>
              <w:rPr>
                <w:sz w:val="24"/>
                <w:szCs w:val="24"/>
              </w:rPr>
            </w:pPr>
          </w:p>
        </w:tc>
      </w:tr>
      <w:tr w:rsidR="001E41F2" w14:paraId="5FDFC0F4" w14:textId="77777777" w:rsidTr="00962CED">
        <w:trPr>
          <w:trHeight w:val="340"/>
        </w:trPr>
        <w:tc>
          <w:tcPr>
            <w:tcW w:w="1838" w:type="dxa"/>
          </w:tcPr>
          <w:p w14:paraId="11D49514" w14:textId="2B268393" w:rsidR="001E41F2" w:rsidRDefault="001E41F2" w:rsidP="001E41F2">
            <w:pPr>
              <w:rPr>
                <w:sz w:val="24"/>
                <w:szCs w:val="24"/>
              </w:rPr>
            </w:pPr>
            <w:r>
              <w:rPr>
                <w:sz w:val="24"/>
                <w:szCs w:val="24"/>
              </w:rPr>
              <w:t>Data defesa:</w:t>
            </w:r>
          </w:p>
        </w:tc>
        <w:tc>
          <w:tcPr>
            <w:tcW w:w="6658" w:type="dxa"/>
          </w:tcPr>
          <w:p w14:paraId="2367CAE7" w14:textId="77777777" w:rsidR="001E41F2" w:rsidRPr="00C35E6A" w:rsidRDefault="001E41F2" w:rsidP="001E41F2">
            <w:pPr>
              <w:rPr>
                <w:sz w:val="24"/>
                <w:szCs w:val="24"/>
              </w:rPr>
            </w:pPr>
          </w:p>
        </w:tc>
      </w:tr>
      <w:tr w:rsidR="001E41F2" w14:paraId="085947CE" w14:textId="77777777" w:rsidTr="00962CED">
        <w:trPr>
          <w:trHeight w:val="340"/>
        </w:trPr>
        <w:tc>
          <w:tcPr>
            <w:tcW w:w="1838" w:type="dxa"/>
          </w:tcPr>
          <w:p w14:paraId="2B75FDBB" w14:textId="7F927910" w:rsidR="001E41F2" w:rsidRDefault="001E41F2" w:rsidP="001E41F2">
            <w:pPr>
              <w:rPr>
                <w:sz w:val="24"/>
                <w:szCs w:val="24"/>
              </w:rPr>
            </w:pPr>
            <w:r>
              <w:rPr>
                <w:sz w:val="24"/>
                <w:szCs w:val="24"/>
              </w:rPr>
              <w:t>Hora defesa:</w:t>
            </w:r>
          </w:p>
        </w:tc>
        <w:tc>
          <w:tcPr>
            <w:tcW w:w="6658" w:type="dxa"/>
          </w:tcPr>
          <w:p w14:paraId="6893C77F" w14:textId="77777777" w:rsidR="001E41F2" w:rsidRPr="00C35E6A" w:rsidRDefault="001E41F2" w:rsidP="001E41F2">
            <w:pPr>
              <w:rPr>
                <w:sz w:val="24"/>
                <w:szCs w:val="24"/>
              </w:rPr>
            </w:pPr>
          </w:p>
        </w:tc>
      </w:tr>
      <w:tr w:rsidR="001E41F2" w14:paraId="4455AFA7" w14:textId="77777777" w:rsidTr="00962CED">
        <w:trPr>
          <w:trHeight w:val="340"/>
        </w:trPr>
        <w:tc>
          <w:tcPr>
            <w:tcW w:w="1838" w:type="dxa"/>
          </w:tcPr>
          <w:p w14:paraId="272360B1" w14:textId="313B52C6" w:rsidR="001E41F2" w:rsidRDefault="001E41F2" w:rsidP="001E41F2">
            <w:pPr>
              <w:rPr>
                <w:sz w:val="24"/>
                <w:szCs w:val="24"/>
              </w:rPr>
            </w:pPr>
            <w:r>
              <w:rPr>
                <w:sz w:val="24"/>
                <w:szCs w:val="24"/>
              </w:rPr>
              <w:t>Local ou link:</w:t>
            </w:r>
          </w:p>
        </w:tc>
        <w:tc>
          <w:tcPr>
            <w:tcW w:w="6658" w:type="dxa"/>
          </w:tcPr>
          <w:p w14:paraId="13411F2D" w14:textId="77777777" w:rsidR="001E41F2" w:rsidRPr="00C35E6A" w:rsidRDefault="001E41F2" w:rsidP="001E41F2">
            <w:pPr>
              <w:rPr>
                <w:sz w:val="24"/>
                <w:szCs w:val="24"/>
              </w:rPr>
            </w:pPr>
          </w:p>
        </w:tc>
      </w:tr>
    </w:tbl>
    <w:p w14:paraId="7CC9FC41" w14:textId="77777777" w:rsidR="00BE3649" w:rsidRDefault="00BE3649"/>
    <w:tbl>
      <w:tblPr>
        <w:tblStyle w:val="Tabelacomgrade"/>
        <w:tblW w:w="8496" w:type="dxa"/>
        <w:tblLayout w:type="fixed"/>
        <w:tblLook w:val="04A0" w:firstRow="1" w:lastRow="0" w:firstColumn="1" w:lastColumn="0" w:noHBand="0" w:noVBand="1"/>
      </w:tblPr>
      <w:tblGrid>
        <w:gridCol w:w="1838"/>
        <w:gridCol w:w="6658"/>
      </w:tblGrid>
      <w:tr w:rsidR="001E41F2" w:rsidRPr="00C24812" w14:paraId="2017FE94" w14:textId="77777777" w:rsidTr="00962CED">
        <w:trPr>
          <w:trHeight w:val="340"/>
        </w:trPr>
        <w:tc>
          <w:tcPr>
            <w:tcW w:w="8496" w:type="dxa"/>
            <w:gridSpan w:val="2"/>
            <w:shd w:val="clear" w:color="auto" w:fill="BDD6EE" w:themeFill="accent5" w:themeFillTint="66"/>
          </w:tcPr>
          <w:p w14:paraId="63391643" w14:textId="76A23465" w:rsidR="001E41F2" w:rsidRPr="00C24812" w:rsidRDefault="001E41F2" w:rsidP="00E14777">
            <w:pPr>
              <w:rPr>
                <w:b/>
                <w:bCs/>
                <w:sz w:val="28"/>
                <w:szCs w:val="28"/>
              </w:rPr>
            </w:pPr>
            <w:r>
              <w:rPr>
                <w:b/>
                <w:bCs/>
                <w:sz w:val="28"/>
                <w:szCs w:val="28"/>
              </w:rPr>
              <w:t xml:space="preserve">Membros da banca </w:t>
            </w:r>
            <w:r w:rsidRPr="001E41F2">
              <w:rPr>
                <w:sz w:val="20"/>
                <w:szCs w:val="20"/>
              </w:rPr>
              <w:t>(dados essenciais para lançamento no SIGAA)</w:t>
            </w:r>
            <w:r w:rsidRPr="001E41F2">
              <w:rPr>
                <w:b/>
                <w:bCs/>
                <w:sz w:val="20"/>
                <w:szCs w:val="20"/>
              </w:rPr>
              <w:t xml:space="preserve"> </w:t>
            </w:r>
          </w:p>
        </w:tc>
      </w:tr>
      <w:tr w:rsidR="001E41F2" w14:paraId="63E3A1C2" w14:textId="77777777" w:rsidTr="00962CED">
        <w:trPr>
          <w:trHeight w:val="340"/>
        </w:trPr>
        <w:tc>
          <w:tcPr>
            <w:tcW w:w="1838" w:type="dxa"/>
          </w:tcPr>
          <w:p w14:paraId="69DAAAA2" w14:textId="24C5F614" w:rsidR="001E41F2" w:rsidRPr="001E41F2" w:rsidRDefault="001E41F2" w:rsidP="001E41F2">
            <w:pPr>
              <w:rPr>
                <w:b/>
                <w:bCs/>
                <w:sz w:val="24"/>
                <w:szCs w:val="24"/>
              </w:rPr>
            </w:pPr>
            <w:r w:rsidRPr="001E41F2">
              <w:rPr>
                <w:b/>
                <w:bCs/>
                <w:sz w:val="24"/>
                <w:szCs w:val="24"/>
              </w:rPr>
              <w:t>Avaliador 1:</w:t>
            </w:r>
          </w:p>
        </w:tc>
        <w:tc>
          <w:tcPr>
            <w:tcW w:w="6658" w:type="dxa"/>
          </w:tcPr>
          <w:p w14:paraId="5DBAD754" w14:textId="25527421" w:rsidR="001E41F2" w:rsidRPr="00C35E6A" w:rsidRDefault="001E41F2" w:rsidP="001E41F2">
            <w:pPr>
              <w:rPr>
                <w:sz w:val="24"/>
                <w:szCs w:val="24"/>
              </w:rPr>
            </w:pPr>
          </w:p>
        </w:tc>
      </w:tr>
      <w:tr w:rsidR="001E41F2" w14:paraId="2CF06A0D" w14:textId="77777777" w:rsidTr="00962CED">
        <w:trPr>
          <w:trHeight w:val="340"/>
        </w:trPr>
        <w:tc>
          <w:tcPr>
            <w:tcW w:w="1838" w:type="dxa"/>
          </w:tcPr>
          <w:p w14:paraId="4E780BC3" w14:textId="54953AC1" w:rsidR="001E41F2" w:rsidRDefault="001E41F2" w:rsidP="001E41F2">
            <w:pPr>
              <w:rPr>
                <w:sz w:val="24"/>
                <w:szCs w:val="24"/>
              </w:rPr>
            </w:pPr>
            <w:r>
              <w:rPr>
                <w:sz w:val="24"/>
                <w:szCs w:val="24"/>
              </w:rPr>
              <w:t>CPF:</w:t>
            </w:r>
          </w:p>
        </w:tc>
        <w:tc>
          <w:tcPr>
            <w:tcW w:w="6658" w:type="dxa"/>
          </w:tcPr>
          <w:p w14:paraId="6E6828C1" w14:textId="77777777" w:rsidR="001E41F2" w:rsidRPr="00C35E6A" w:rsidRDefault="001E41F2" w:rsidP="001E41F2">
            <w:pPr>
              <w:rPr>
                <w:sz w:val="24"/>
                <w:szCs w:val="24"/>
              </w:rPr>
            </w:pPr>
          </w:p>
        </w:tc>
      </w:tr>
      <w:tr w:rsidR="001E41F2" w14:paraId="7628516C" w14:textId="77777777" w:rsidTr="00962CED">
        <w:trPr>
          <w:trHeight w:val="340"/>
        </w:trPr>
        <w:tc>
          <w:tcPr>
            <w:tcW w:w="1838" w:type="dxa"/>
          </w:tcPr>
          <w:p w14:paraId="7CB87614" w14:textId="7BFBE06A" w:rsidR="001E41F2" w:rsidRDefault="001E41F2" w:rsidP="001E41F2">
            <w:pPr>
              <w:rPr>
                <w:sz w:val="24"/>
                <w:szCs w:val="24"/>
              </w:rPr>
            </w:pPr>
            <w:r>
              <w:rPr>
                <w:sz w:val="24"/>
                <w:szCs w:val="24"/>
              </w:rPr>
              <w:t>e-mail:</w:t>
            </w:r>
          </w:p>
        </w:tc>
        <w:tc>
          <w:tcPr>
            <w:tcW w:w="6658" w:type="dxa"/>
          </w:tcPr>
          <w:p w14:paraId="4B96E051" w14:textId="77777777" w:rsidR="001E41F2" w:rsidRPr="00C35E6A" w:rsidRDefault="001E41F2" w:rsidP="001E41F2">
            <w:pPr>
              <w:rPr>
                <w:sz w:val="24"/>
                <w:szCs w:val="24"/>
              </w:rPr>
            </w:pPr>
          </w:p>
        </w:tc>
      </w:tr>
      <w:tr w:rsidR="001E41F2" w14:paraId="02EB270C" w14:textId="77777777" w:rsidTr="00962CED">
        <w:trPr>
          <w:trHeight w:val="340"/>
        </w:trPr>
        <w:tc>
          <w:tcPr>
            <w:tcW w:w="1838" w:type="dxa"/>
          </w:tcPr>
          <w:p w14:paraId="7B3AD23A" w14:textId="358D82DC" w:rsidR="001E41F2" w:rsidRDefault="001E41F2" w:rsidP="001E41F2">
            <w:pPr>
              <w:rPr>
                <w:sz w:val="24"/>
                <w:szCs w:val="24"/>
              </w:rPr>
            </w:pPr>
            <w:r>
              <w:rPr>
                <w:sz w:val="24"/>
                <w:szCs w:val="24"/>
              </w:rPr>
              <w:t xml:space="preserve">Link Lattes: </w:t>
            </w:r>
          </w:p>
        </w:tc>
        <w:tc>
          <w:tcPr>
            <w:tcW w:w="6658" w:type="dxa"/>
          </w:tcPr>
          <w:p w14:paraId="1A9FE399" w14:textId="77777777" w:rsidR="001E41F2" w:rsidRPr="00C35E6A" w:rsidRDefault="001E41F2" w:rsidP="001E41F2">
            <w:pPr>
              <w:rPr>
                <w:sz w:val="24"/>
                <w:szCs w:val="24"/>
              </w:rPr>
            </w:pPr>
          </w:p>
        </w:tc>
      </w:tr>
      <w:tr w:rsidR="001E41F2" w14:paraId="529F9BE3" w14:textId="77777777" w:rsidTr="00962CED">
        <w:trPr>
          <w:trHeight w:val="340"/>
        </w:trPr>
        <w:tc>
          <w:tcPr>
            <w:tcW w:w="1838" w:type="dxa"/>
          </w:tcPr>
          <w:p w14:paraId="2FF8FACC" w14:textId="1EB19923" w:rsidR="001E41F2" w:rsidRPr="001E41F2" w:rsidRDefault="001E41F2" w:rsidP="001E41F2">
            <w:pPr>
              <w:rPr>
                <w:b/>
                <w:bCs/>
                <w:sz w:val="24"/>
                <w:szCs w:val="24"/>
              </w:rPr>
            </w:pPr>
            <w:r w:rsidRPr="001E41F2">
              <w:rPr>
                <w:b/>
                <w:bCs/>
                <w:sz w:val="24"/>
                <w:szCs w:val="24"/>
              </w:rPr>
              <w:t xml:space="preserve">Avaliador 2: </w:t>
            </w:r>
          </w:p>
        </w:tc>
        <w:tc>
          <w:tcPr>
            <w:tcW w:w="6658" w:type="dxa"/>
          </w:tcPr>
          <w:p w14:paraId="7706956E" w14:textId="49B9DCA4" w:rsidR="001E41F2" w:rsidRPr="00C35E6A" w:rsidRDefault="001E41F2" w:rsidP="001E41F2">
            <w:pPr>
              <w:rPr>
                <w:sz w:val="24"/>
                <w:szCs w:val="24"/>
              </w:rPr>
            </w:pPr>
          </w:p>
        </w:tc>
      </w:tr>
      <w:tr w:rsidR="001E41F2" w14:paraId="4C61EA87" w14:textId="77777777" w:rsidTr="00962CED">
        <w:trPr>
          <w:trHeight w:val="340"/>
        </w:trPr>
        <w:tc>
          <w:tcPr>
            <w:tcW w:w="1838" w:type="dxa"/>
          </w:tcPr>
          <w:p w14:paraId="659D5A26" w14:textId="5EB47014" w:rsidR="001E41F2" w:rsidRDefault="001E41F2" w:rsidP="001E41F2">
            <w:pPr>
              <w:rPr>
                <w:sz w:val="24"/>
                <w:szCs w:val="24"/>
              </w:rPr>
            </w:pPr>
            <w:r>
              <w:rPr>
                <w:sz w:val="24"/>
                <w:szCs w:val="24"/>
              </w:rPr>
              <w:t>CPF:</w:t>
            </w:r>
          </w:p>
        </w:tc>
        <w:tc>
          <w:tcPr>
            <w:tcW w:w="6658" w:type="dxa"/>
          </w:tcPr>
          <w:p w14:paraId="6098437D" w14:textId="77777777" w:rsidR="001E41F2" w:rsidRPr="00C35E6A" w:rsidRDefault="001E41F2" w:rsidP="001E41F2">
            <w:pPr>
              <w:rPr>
                <w:sz w:val="24"/>
                <w:szCs w:val="24"/>
              </w:rPr>
            </w:pPr>
          </w:p>
        </w:tc>
      </w:tr>
      <w:tr w:rsidR="001E41F2" w14:paraId="4FD2A968" w14:textId="77777777" w:rsidTr="00962CED">
        <w:trPr>
          <w:trHeight w:val="340"/>
        </w:trPr>
        <w:tc>
          <w:tcPr>
            <w:tcW w:w="1838" w:type="dxa"/>
          </w:tcPr>
          <w:p w14:paraId="418DA430" w14:textId="6D36790A" w:rsidR="001E41F2" w:rsidRDefault="001E41F2" w:rsidP="001E41F2">
            <w:pPr>
              <w:rPr>
                <w:sz w:val="24"/>
                <w:szCs w:val="24"/>
              </w:rPr>
            </w:pPr>
            <w:r>
              <w:rPr>
                <w:sz w:val="24"/>
                <w:szCs w:val="24"/>
              </w:rPr>
              <w:t>e-mail:</w:t>
            </w:r>
          </w:p>
        </w:tc>
        <w:tc>
          <w:tcPr>
            <w:tcW w:w="6658" w:type="dxa"/>
          </w:tcPr>
          <w:p w14:paraId="71E09575" w14:textId="77777777" w:rsidR="001E41F2" w:rsidRPr="00C35E6A" w:rsidRDefault="001E41F2" w:rsidP="001E41F2">
            <w:pPr>
              <w:rPr>
                <w:sz w:val="24"/>
                <w:szCs w:val="24"/>
              </w:rPr>
            </w:pPr>
          </w:p>
        </w:tc>
      </w:tr>
      <w:tr w:rsidR="001E41F2" w14:paraId="446F7ACC" w14:textId="77777777" w:rsidTr="00962CED">
        <w:trPr>
          <w:trHeight w:val="340"/>
        </w:trPr>
        <w:tc>
          <w:tcPr>
            <w:tcW w:w="1838" w:type="dxa"/>
          </w:tcPr>
          <w:p w14:paraId="232357AB" w14:textId="5DCE5417" w:rsidR="001E41F2" w:rsidRDefault="001E41F2" w:rsidP="001E41F2">
            <w:pPr>
              <w:rPr>
                <w:sz w:val="24"/>
                <w:szCs w:val="24"/>
              </w:rPr>
            </w:pPr>
            <w:r>
              <w:rPr>
                <w:sz w:val="24"/>
                <w:szCs w:val="24"/>
              </w:rPr>
              <w:t xml:space="preserve">Link Lattes: </w:t>
            </w:r>
          </w:p>
        </w:tc>
        <w:tc>
          <w:tcPr>
            <w:tcW w:w="6658" w:type="dxa"/>
          </w:tcPr>
          <w:p w14:paraId="1DE71078" w14:textId="77777777" w:rsidR="001E41F2" w:rsidRPr="00C35E6A" w:rsidRDefault="001E41F2" w:rsidP="001E41F2">
            <w:pPr>
              <w:rPr>
                <w:sz w:val="24"/>
                <w:szCs w:val="24"/>
              </w:rPr>
            </w:pPr>
          </w:p>
        </w:tc>
      </w:tr>
      <w:tr w:rsidR="00962CED" w14:paraId="0551DC8B" w14:textId="77777777" w:rsidTr="00962CED">
        <w:trPr>
          <w:trHeight w:val="340"/>
        </w:trPr>
        <w:tc>
          <w:tcPr>
            <w:tcW w:w="1838" w:type="dxa"/>
          </w:tcPr>
          <w:p w14:paraId="0A2F2513" w14:textId="10877184" w:rsidR="00962CED" w:rsidRPr="001E41F2" w:rsidRDefault="00962CED" w:rsidP="00962CED">
            <w:pPr>
              <w:rPr>
                <w:b/>
                <w:bCs/>
                <w:sz w:val="24"/>
                <w:szCs w:val="24"/>
              </w:rPr>
            </w:pPr>
            <w:r w:rsidRPr="001E41F2">
              <w:rPr>
                <w:b/>
                <w:bCs/>
                <w:sz w:val="24"/>
                <w:szCs w:val="24"/>
              </w:rPr>
              <w:t xml:space="preserve">Avaliador </w:t>
            </w:r>
            <w:r>
              <w:rPr>
                <w:b/>
                <w:bCs/>
                <w:sz w:val="24"/>
                <w:szCs w:val="24"/>
              </w:rPr>
              <w:t>3</w:t>
            </w:r>
            <w:r w:rsidRPr="001E41F2">
              <w:rPr>
                <w:b/>
                <w:bCs/>
                <w:sz w:val="24"/>
                <w:szCs w:val="24"/>
              </w:rPr>
              <w:t xml:space="preserve">: </w:t>
            </w:r>
          </w:p>
        </w:tc>
        <w:tc>
          <w:tcPr>
            <w:tcW w:w="6658" w:type="dxa"/>
          </w:tcPr>
          <w:p w14:paraId="14AB2908" w14:textId="46091ADA" w:rsidR="00962CED" w:rsidRPr="00C35E6A" w:rsidRDefault="00962CED" w:rsidP="00962CED">
            <w:pPr>
              <w:rPr>
                <w:sz w:val="24"/>
                <w:szCs w:val="24"/>
              </w:rPr>
            </w:pPr>
          </w:p>
        </w:tc>
      </w:tr>
      <w:tr w:rsidR="00962CED" w14:paraId="17D07221" w14:textId="77777777" w:rsidTr="00962CED">
        <w:trPr>
          <w:trHeight w:val="340"/>
        </w:trPr>
        <w:tc>
          <w:tcPr>
            <w:tcW w:w="1838" w:type="dxa"/>
          </w:tcPr>
          <w:p w14:paraId="7E83256E" w14:textId="09F2E0C1" w:rsidR="00962CED" w:rsidRPr="001E41F2" w:rsidRDefault="00962CED" w:rsidP="00962CED">
            <w:pPr>
              <w:rPr>
                <w:b/>
                <w:bCs/>
                <w:sz w:val="24"/>
                <w:szCs w:val="24"/>
              </w:rPr>
            </w:pPr>
            <w:r>
              <w:rPr>
                <w:sz w:val="24"/>
                <w:szCs w:val="24"/>
              </w:rPr>
              <w:t>CPF:</w:t>
            </w:r>
          </w:p>
        </w:tc>
        <w:tc>
          <w:tcPr>
            <w:tcW w:w="6658" w:type="dxa"/>
          </w:tcPr>
          <w:p w14:paraId="083FEF6A" w14:textId="77777777" w:rsidR="00962CED" w:rsidRPr="00C35E6A" w:rsidRDefault="00962CED" w:rsidP="00962CED">
            <w:pPr>
              <w:rPr>
                <w:sz w:val="24"/>
                <w:szCs w:val="24"/>
              </w:rPr>
            </w:pPr>
          </w:p>
        </w:tc>
      </w:tr>
      <w:tr w:rsidR="00962CED" w14:paraId="4E6A18E3" w14:textId="77777777" w:rsidTr="00962CED">
        <w:trPr>
          <w:trHeight w:val="340"/>
        </w:trPr>
        <w:tc>
          <w:tcPr>
            <w:tcW w:w="1838" w:type="dxa"/>
          </w:tcPr>
          <w:p w14:paraId="09566143" w14:textId="45A502D0" w:rsidR="00962CED" w:rsidRPr="001E41F2" w:rsidRDefault="00962CED" w:rsidP="00962CED">
            <w:pPr>
              <w:rPr>
                <w:b/>
                <w:bCs/>
                <w:sz w:val="24"/>
                <w:szCs w:val="24"/>
              </w:rPr>
            </w:pPr>
            <w:r>
              <w:rPr>
                <w:sz w:val="24"/>
                <w:szCs w:val="24"/>
              </w:rPr>
              <w:t>e-mail:</w:t>
            </w:r>
          </w:p>
        </w:tc>
        <w:tc>
          <w:tcPr>
            <w:tcW w:w="6658" w:type="dxa"/>
          </w:tcPr>
          <w:p w14:paraId="51DE0B73" w14:textId="77777777" w:rsidR="00962CED" w:rsidRPr="00C35E6A" w:rsidRDefault="00962CED" w:rsidP="00962CED">
            <w:pPr>
              <w:rPr>
                <w:sz w:val="24"/>
                <w:szCs w:val="24"/>
              </w:rPr>
            </w:pPr>
          </w:p>
        </w:tc>
      </w:tr>
      <w:tr w:rsidR="00962CED" w14:paraId="1CDDF8F3" w14:textId="77777777" w:rsidTr="00962CED">
        <w:trPr>
          <w:trHeight w:val="340"/>
        </w:trPr>
        <w:tc>
          <w:tcPr>
            <w:tcW w:w="1838" w:type="dxa"/>
          </w:tcPr>
          <w:p w14:paraId="6092EE3E" w14:textId="6669AFF7" w:rsidR="00962CED" w:rsidRPr="001E41F2" w:rsidRDefault="00962CED" w:rsidP="00962CED">
            <w:pPr>
              <w:rPr>
                <w:b/>
                <w:bCs/>
                <w:sz w:val="24"/>
                <w:szCs w:val="24"/>
              </w:rPr>
            </w:pPr>
            <w:r>
              <w:rPr>
                <w:sz w:val="24"/>
                <w:szCs w:val="24"/>
              </w:rPr>
              <w:t xml:space="preserve">Link Lattes: </w:t>
            </w:r>
          </w:p>
        </w:tc>
        <w:tc>
          <w:tcPr>
            <w:tcW w:w="6658" w:type="dxa"/>
          </w:tcPr>
          <w:p w14:paraId="7FCAA9B8" w14:textId="77777777" w:rsidR="00962CED" w:rsidRPr="00C35E6A" w:rsidRDefault="00962CED" w:rsidP="00962CED">
            <w:pPr>
              <w:rPr>
                <w:sz w:val="24"/>
                <w:szCs w:val="24"/>
              </w:rPr>
            </w:pPr>
          </w:p>
        </w:tc>
      </w:tr>
      <w:tr w:rsidR="00962CED" w14:paraId="2897625D" w14:textId="77777777" w:rsidTr="00962CED">
        <w:trPr>
          <w:trHeight w:val="340"/>
        </w:trPr>
        <w:tc>
          <w:tcPr>
            <w:tcW w:w="1838" w:type="dxa"/>
          </w:tcPr>
          <w:p w14:paraId="680AA028" w14:textId="3386952F" w:rsidR="00962CED" w:rsidRPr="001E41F2" w:rsidRDefault="00962CED" w:rsidP="00962CED">
            <w:pPr>
              <w:rPr>
                <w:b/>
                <w:bCs/>
                <w:sz w:val="24"/>
                <w:szCs w:val="24"/>
              </w:rPr>
            </w:pPr>
            <w:r w:rsidRPr="001E41F2">
              <w:rPr>
                <w:b/>
                <w:bCs/>
                <w:sz w:val="24"/>
                <w:szCs w:val="24"/>
              </w:rPr>
              <w:t>Suplente:</w:t>
            </w:r>
          </w:p>
        </w:tc>
        <w:tc>
          <w:tcPr>
            <w:tcW w:w="6658" w:type="dxa"/>
          </w:tcPr>
          <w:p w14:paraId="7AAF0D1F" w14:textId="77777777" w:rsidR="00962CED" w:rsidRPr="00C35E6A" w:rsidRDefault="00962CED" w:rsidP="00962CED">
            <w:pPr>
              <w:rPr>
                <w:sz w:val="24"/>
                <w:szCs w:val="24"/>
              </w:rPr>
            </w:pPr>
          </w:p>
        </w:tc>
      </w:tr>
      <w:tr w:rsidR="00962CED" w14:paraId="6B5FCADF" w14:textId="77777777" w:rsidTr="00962CED">
        <w:trPr>
          <w:trHeight w:val="340"/>
        </w:trPr>
        <w:tc>
          <w:tcPr>
            <w:tcW w:w="1838" w:type="dxa"/>
          </w:tcPr>
          <w:p w14:paraId="1F78EB65" w14:textId="0970BFC0" w:rsidR="00962CED" w:rsidRDefault="00962CED" w:rsidP="00962CED">
            <w:pPr>
              <w:rPr>
                <w:sz w:val="24"/>
                <w:szCs w:val="24"/>
              </w:rPr>
            </w:pPr>
            <w:r>
              <w:rPr>
                <w:sz w:val="24"/>
                <w:szCs w:val="24"/>
              </w:rPr>
              <w:t>CPF:</w:t>
            </w:r>
          </w:p>
        </w:tc>
        <w:tc>
          <w:tcPr>
            <w:tcW w:w="6658" w:type="dxa"/>
          </w:tcPr>
          <w:p w14:paraId="7CEB566F" w14:textId="77777777" w:rsidR="00962CED" w:rsidRPr="00C35E6A" w:rsidRDefault="00962CED" w:rsidP="00962CED">
            <w:pPr>
              <w:rPr>
                <w:sz w:val="24"/>
                <w:szCs w:val="24"/>
              </w:rPr>
            </w:pPr>
          </w:p>
        </w:tc>
      </w:tr>
      <w:tr w:rsidR="00962CED" w14:paraId="65E06CF6" w14:textId="77777777" w:rsidTr="00962CED">
        <w:trPr>
          <w:trHeight w:val="340"/>
        </w:trPr>
        <w:tc>
          <w:tcPr>
            <w:tcW w:w="1838" w:type="dxa"/>
          </w:tcPr>
          <w:p w14:paraId="5D243F4A" w14:textId="4578D376" w:rsidR="00962CED" w:rsidRDefault="00962CED" w:rsidP="00962CED">
            <w:pPr>
              <w:rPr>
                <w:sz w:val="24"/>
                <w:szCs w:val="24"/>
              </w:rPr>
            </w:pPr>
            <w:r>
              <w:rPr>
                <w:sz w:val="24"/>
                <w:szCs w:val="24"/>
              </w:rPr>
              <w:t>e-mail:</w:t>
            </w:r>
          </w:p>
        </w:tc>
        <w:tc>
          <w:tcPr>
            <w:tcW w:w="6658" w:type="dxa"/>
          </w:tcPr>
          <w:p w14:paraId="529CD691" w14:textId="77777777" w:rsidR="00962CED" w:rsidRPr="00C35E6A" w:rsidRDefault="00962CED" w:rsidP="00962CED">
            <w:pPr>
              <w:rPr>
                <w:sz w:val="24"/>
                <w:szCs w:val="24"/>
              </w:rPr>
            </w:pPr>
          </w:p>
        </w:tc>
      </w:tr>
      <w:tr w:rsidR="00962CED" w14:paraId="35E85EF7" w14:textId="77777777" w:rsidTr="00962CED">
        <w:trPr>
          <w:trHeight w:val="340"/>
        </w:trPr>
        <w:tc>
          <w:tcPr>
            <w:tcW w:w="1838" w:type="dxa"/>
          </w:tcPr>
          <w:p w14:paraId="530C8FE7" w14:textId="47551DE0" w:rsidR="00962CED" w:rsidRDefault="00962CED" w:rsidP="00962CED">
            <w:pPr>
              <w:rPr>
                <w:sz w:val="24"/>
                <w:szCs w:val="24"/>
              </w:rPr>
            </w:pPr>
            <w:r>
              <w:rPr>
                <w:sz w:val="24"/>
                <w:szCs w:val="24"/>
              </w:rPr>
              <w:t xml:space="preserve">Link Lattes: </w:t>
            </w:r>
          </w:p>
        </w:tc>
        <w:tc>
          <w:tcPr>
            <w:tcW w:w="6658" w:type="dxa"/>
          </w:tcPr>
          <w:p w14:paraId="23F98176" w14:textId="77777777" w:rsidR="00962CED" w:rsidRPr="00C35E6A" w:rsidRDefault="00962CED" w:rsidP="00962CED">
            <w:pPr>
              <w:rPr>
                <w:sz w:val="24"/>
                <w:szCs w:val="24"/>
              </w:rPr>
            </w:pPr>
          </w:p>
        </w:tc>
      </w:tr>
    </w:tbl>
    <w:p w14:paraId="6BDF54C1" w14:textId="77777777" w:rsidR="00BE3649" w:rsidRDefault="00BE3649"/>
    <w:tbl>
      <w:tblPr>
        <w:tblStyle w:val="Tabelacomgrade"/>
        <w:tblW w:w="8496" w:type="dxa"/>
        <w:tblLayout w:type="fixed"/>
        <w:tblLook w:val="04A0" w:firstRow="1" w:lastRow="0" w:firstColumn="1" w:lastColumn="0" w:noHBand="0" w:noVBand="1"/>
      </w:tblPr>
      <w:tblGrid>
        <w:gridCol w:w="1838"/>
        <w:gridCol w:w="2835"/>
        <w:gridCol w:w="1134"/>
        <w:gridCol w:w="2689"/>
      </w:tblGrid>
      <w:tr w:rsidR="00962CED" w:rsidRPr="00C24812" w14:paraId="71BA189C" w14:textId="77777777" w:rsidTr="00962CED">
        <w:trPr>
          <w:trHeight w:val="340"/>
        </w:trPr>
        <w:tc>
          <w:tcPr>
            <w:tcW w:w="8496" w:type="dxa"/>
            <w:gridSpan w:val="4"/>
            <w:tcBorders>
              <w:bottom w:val="single" w:sz="4" w:space="0" w:color="auto"/>
            </w:tcBorders>
            <w:shd w:val="clear" w:color="auto" w:fill="BDD6EE" w:themeFill="accent5" w:themeFillTint="66"/>
          </w:tcPr>
          <w:p w14:paraId="2E363C75" w14:textId="16F6E672" w:rsidR="00962CED" w:rsidRPr="00C24812" w:rsidRDefault="00962CED" w:rsidP="00962CED">
            <w:pPr>
              <w:rPr>
                <w:b/>
                <w:bCs/>
                <w:sz w:val="28"/>
                <w:szCs w:val="28"/>
              </w:rPr>
            </w:pPr>
            <w:r>
              <w:rPr>
                <w:b/>
                <w:bCs/>
                <w:sz w:val="28"/>
                <w:szCs w:val="28"/>
              </w:rPr>
              <w:t xml:space="preserve">Natureza da defesa </w:t>
            </w:r>
            <w:r w:rsidRPr="00A95738">
              <w:t>(marque um x)</w:t>
            </w:r>
            <w:r>
              <w:rPr>
                <w:b/>
                <w:bCs/>
                <w:sz w:val="28"/>
                <w:szCs w:val="28"/>
              </w:rPr>
              <w:t xml:space="preserve">: </w:t>
            </w:r>
          </w:p>
        </w:tc>
      </w:tr>
      <w:tr w:rsidR="00962CED" w14:paraId="3BDF5ED7" w14:textId="77777777" w:rsidTr="00962CED">
        <w:trPr>
          <w:trHeight w:val="454"/>
        </w:trPr>
        <w:tc>
          <w:tcPr>
            <w:tcW w:w="1838" w:type="dxa"/>
            <w:tcBorders>
              <w:right w:val="nil"/>
            </w:tcBorders>
            <w:vAlign w:val="center"/>
          </w:tcPr>
          <w:p w14:paraId="425349D2" w14:textId="2D4AA2E7" w:rsidR="00962CED" w:rsidRPr="00C35E6A" w:rsidRDefault="00962CED" w:rsidP="00962CED">
            <w:pPr>
              <w:rPr>
                <w:sz w:val="24"/>
                <w:szCs w:val="24"/>
              </w:rPr>
            </w:pPr>
            <w:r>
              <w:rPr>
                <w:sz w:val="24"/>
                <w:szCs w:val="24"/>
              </w:rPr>
              <w:t xml:space="preserve">Confidencial: </w:t>
            </w:r>
          </w:p>
        </w:tc>
        <w:tc>
          <w:tcPr>
            <w:tcW w:w="2835" w:type="dxa"/>
            <w:tcBorders>
              <w:left w:val="nil"/>
            </w:tcBorders>
            <w:vAlign w:val="center"/>
          </w:tcPr>
          <w:p w14:paraId="690549EA" w14:textId="2E3C6694" w:rsidR="00962CED" w:rsidRPr="00C35E6A" w:rsidRDefault="00962CED" w:rsidP="00962CED">
            <w:pPr>
              <w:rPr>
                <w:sz w:val="24"/>
                <w:szCs w:val="24"/>
              </w:rPr>
            </w:pPr>
            <w:r>
              <w:rPr>
                <w:sz w:val="24"/>
                <w:szCs w:val="24"/>
              </w:rPr>
              <w:t>(      )</w:t>
            </w:r>
          </w:p>
        </w:tc>
        <w:tc>
          <w:tcPr>
            <w:tcW w:w="1134" w:type="dxa"/>
            <w:tcBorders>
              <w:right w:val="nil"/>
            </w:tcBorders>
            <w:vAlign w:val="center"/>
          </w:tcPr>
          <w:p w14:paraId="0AF195D7" w14:textId="235854FB" w:rsidR="00962CED" w:rsidRPr="00C35E6A" w:rsidRDefault="00962CED" w:rsidP="00962CED">
            <w:pPr>
              <w:rPr>
                <w:sz w:val="24"/>
                <w:szCs w:val="24"/>
              </w:rPr>
            </w:pPr>
            <w:r>
              <w:rPr>
                <w:sz w:val="24"/>
                <w:szCs w:val="24"/>
              </w:rPr>
              <w:t>Pública:</w:t>
            </w:r>
          </w:p>
        </w:tc>
        <w:tc>
          <w:tcPr>
            <w:tcW w:w="2689" w:type="dxa"/>
            <w:tcBorders>
              <w:left w:val="nil"/>
            </w:tcBorders>
            <w:vAlign w:val="center"/>
          </w:tcPr>
          <w:p w14:paraId="5FE6FF5C" w14:textId="31BE60BA" w:rsidR="00962CED" w:rsidRPr="00C35E6A" w:rsidRDefault="00962CED" w:rsidP="00962CED">
            <w:pPr>
              <w:rPr>
                <w:sz w:val="24"/>
                <w:szCs w:val="24"/>
              </w:rPr>
            </w:pPr>
            <w:r>
              <w:rPr>
                <w:sz w:val="24"/>
                <w:szCs w:val="24"/>
              </w:rPr>
              <w:t>(      )</w:t>
            </w:r>
          </w:p>
        </w:tc>
      </w:tr>
    </w:tbl>
    <w:p w14:paraId="71C355CA" w14:textId="77777777" w:rsidR="00BE3649" w:rsidRDefault="00BE3649"/>
    <w:tbl>
      <w:tblPr>
        <w:tblStyle w:val="Tabelacomgrade"/>
        <w:tblW w:w="8496" w:type="dxa"/>
        <w:tblLayout w:type="fixed"/>
        <w:tblLook w:val="04A0" w:firstRow="1" w:lastRow="0" w:firstColumn="1" w:lastColumn="0" w:noHBand="0" w:noVBand="1"/>
      </w:tblPr>
      <w:tblGrid>
        <w:gridCol w:w="4248"/>
        <w:gridCol w:w="4248"/>
      </w:tblGrid>
      <w:tr w:rsidR="00962CED" w:rsidRPr="00C24812" w14:paraId="025B4FFC" w14:textId="77777777" w:rsidTr="00962CED">
        <w:trPr>
          <w:trHeight w:val="340"/>
        </w:trPr>
        <w:tc>
          <w:tcPr>
            <w:tcW w:w="8496" w:type="dxa"/>
            <w:gridSpan w:val="2"/>
            <w:tcBorders>
              <w:bottom w:val="single" w:sz="4" w:space="0" w:color="auto"/>
            </w:tcBorders>
            <w:shd w:val="clear" w:color="auto" w:fill="BDD6EE" w:themeFill="accent5" w:themeFillTint="66"/>
          </w:tcPr>
          <w:p w14:paraId="677804C1" w14:textId="54AA1C5C" w:rsidR="00962CED" w:rsidRPr="00C24812" w:rsidRDefault="00962CED" w:rsidP="00962CED">
            <w:pPr>
              <w:rPr>
                <w:b/>
                <w:bCs/>
                <w:sz w:val="28"/>
                <w:szCs w:val="28"/>
              </w:rPr>
            </w:pPr>
            <w:r>
              <w:rPr>
                <w:b/>
                <w:bCs/>
                <w:sz w:val="28"/>
                <w:szCs w:val="28"/>
              </w:rPr>
              <w:lastRenderedPageBreak/>
              <w:t>Assinaturas</w:t>
            </w:r>
          </w:p>
        </w:tc>
      </w:tr>
      <w:tr w:rsidR="00962CED" w14:paraId="2F27CD50" w14:textId="77777777" w:rsidTr="00962CED">
        <w:trPr>
          <w:trHeight w:val="340"/>
        </w:trPr>
        <w:tc>
          <w:tcPr>
            <w:tcW w:w="4248" w:type="dxa"/>
            <w:tcBorders>
              <w:top w:val="single" w:sz="4" w:space="0" w:color="auto"/>
              <w:left w:val="single" w:sz="4" w:space="0" w:color="auto"/>
              <w:bottom w:val="single" w:sz="4" w:space="0" w:color="auto"/>
              <w:right w:val="nil"/>
            </w:tcBorders>
          </w:tcPr>
          <w:p w14:paraId="50E99C11" w14:textId="5539DECD" w:rsidR="00962CED" w:rsidRDefault="00962CED" w:rsidP="00962CED">
            <w:pPr>
              <w:jc w:val="both"/>
              <w:rPr>
                <w:sz w:val="24"/>
                <w:szCs w:val="24"/>
              </w:rPr>
            </w:pPr>
            <w:r>
              <w:rPr>
                <w:sz w:val="24"/>
                <w:szCs w:val="24"/>
              </w:rPr>
              <w:t>Declaro ciência das normas e orientações sobre o exame de qualificação nacionais e internas ao Ponto Focal IFPA, e cumprir os requisitos para o agendamento do exame de qualificação.</w:t>
            </w:r>
          </w:p>
          <w:p w14:paraId="5A222F1A" w14:textId="77777777" w:rsidR="00962CED" w:rsidRDefault="00962CED" w:rsidP="00962CED">
            <w:pPr>
              <w:rPr>
                <w:sz w:val="24"/>
                <w:szCs w:val="24"/>
              </w:rPr>
            </w:pPr>
          </w:p>
          <w:p w14:paraId="06C52FB5" w14:textId="77777777" w:rsidR="00962CED" w:rsidRDefault="00962CED" w:rsidP="00962CED">
            <w:pPr>
              <w:rPr>
                <w:sz w:val="24"/>
                <w:szCs w:val="24"/>
              </w:rPr>
            </w:pPr>
          </w:p>
          <w:p w14:paraId="38E70769" w14:textId="6DBF12F4" w:rsidR="00962CED" w:rsidRDefault="00962CED" w:rsidP="00962CED">
            <w:pPr>
              <w:pBdr>
                <w:bottom w:val="single" w:sz="12" w:space="1" w:color="auto"/>
              </w:pBdr>
              <w:rPr>
                <w:sz w:val="24"/>
                <w:szCs w:val="24"/>
              </w:rPr>
            </w:pPr>
          </w:p>
          <w:p w14:paraId="5646FC1F" w14:textId="77777777" w:rsidR="00BE3649" w:rsidRDefault="00BE3649" w:rsidP="00962CED">
            <w:pPr>
              <w:pBdr>
                <w:bottom w:val="single" w:sz="12" w:space="1" w:color="auto"/>
              </w:pBdr>
              <w:rPr>
                <w:sz w:val="24"/>
                <w:szCs w:val="24"/>
              </w:rPr>
            </w:pPr>
          </w:p>
          <w:p w14:paraId="2D35A992" w14:textId="7EB709B2" w:rsidR="00962CED" w:rsidRDefault="00962CED" w:rsidP="00962CED">
            <w:pPr>
              <w:pBdr>
                <w:bottom w:val="single" w:sz="12" w:space="1" w:color="auto"/>
              </w:pBdr>
              <w:rPr>
                <w:sz w:val="24"/>
                <w:szCs w:val="24"/>
              </w:rPr>
            </w:pPr>
          </w:p>
          <w:p w14:paraId="4EFBF2B1" w14:textId="77777777" w:rsidR="00962CED" w:rsidRDefault="00962CED" w:rsidP="00962CED">
            <w:pPr>
              <w:pBdr>
                <w:bottom w:val="single" w:sz="12" w:space="1" w:color="auto"/>
              </w:pBdr>
              <w:rPr>
                <w:sz w:val="24"/>
                <w:szCs w:val="24"/>
              </w:rPr>
            </w:pPr>
          </w:p>
          <w:p w14:paraId="0F00EC4D" w14:textId="53753372" w:rsidR="00962CED" w:rsidRPr="00C35E6A" w:rsidRDefault="00962CED" w:rsidP="00962CED">
            <w:pPr>
              <w:jc w:val="center"/>
              <w:rPr>
                <w:sz w:val="24"/>
                <w:szCs w:val="24"/>
              </w:rPr>
            </w:pPr>
            <w:r>
              <w:rPr>
                <w:sz w:val="24"/>
                <w:szCs w:val="24"/>
              </w:rPr>
              <w:t>Discente</w:t>
            </w:r>
          </w:p>
        </w:tc>
        <w:tc>
          <w:tcPr>
            <w:tcW w:w="4248" w:type="dxa"/>
            <w:tcBorders>
              <w:top w:val="single" w:sz="4" w:space="0" w:color="auto"/>
              <w:left w:val="nil"/>
              <w:bottom w:val="single" w:sz="4" w:space="0" w:color="auto"/>
              <w:right w:val="single" w:sz="4" w:space="0" w:color="auto"/>
            </w:tcBorders>
          </w:tcPr>
          <w:p w14:paraId="74479F85" w14:textId="710C3F9D" w:rsidR="00962CED" w:rsidRDefault="00962CED" w:rsidP="00962CED">
            <w:pPr>
              <w:jc w:val="both"/>
              <w:rPr>
                <w:sz w:val="24"/>
                <w:szCs w:val="24"/>
              </w:rPr>
            </w:pPr>
            <w:r>
              <w:rPr>
                <w:sz w:val="24"/>
                <w:szCs w:val="24"/>
              </w:rPr>
              <w:t xml:space="preserve">Declaro estar de acordo com as informações de agendamento de exame de qualificação do(a) discente acima identificado(a). Declaro ainda ter convidado os membros da banca acima sugeridos, os quais confirmaram disponibilidade. </w:t>
            </w:r>
          </w:p>
          <w:p w14:paraId="00BA790E" w14:textId="77777777" w:rsidR="00962CED" w:rsidRDefault="00962CED" w:rsidP="00962CED">
            <w:pPr>
              <w:rPr>
                <w:sz w:val="24"/>
                <w:szCs w:val="24"/>
              </w:rPr>
            </w:pPr>
          </w:p>
          <w:p w14:paraId="7ABF9498" w14:textId="0EC0EB97" w:rsidR="00962CED" w:rsidRDefault="00962CED" w:rsidP="00962CED">
            <w:pPr>
              <w:pBdr>
                <w:bottom w:val="single" w:sz="12" w:space="1" w:color="auto"/>
              </w:pBdr>
              <w:rPr>
                <w:sz w:val="24"/>
                <w:szCs w:val="24"/>
              </w:rPr>
            </w:pPr>
          </w:p>
          <w:p w14:paraId="1A1AC17F" w14:textId="77777777" w:rsidR="00962CED" w:rsidRDefault="00962CED" w:rsidP="00962CED">
            <w:pPr>
              <w:pBdr>
                <w:bottom w:val="single" w:sz="12" w:space="1" w:color="auto"/>
              </w:pBdr>
              <w:rPr>
                <w:sz w:val="24"/>
                <w:szCs w:val="24"/>
              </w:rPr>
            </w:pPr>
          </w:p>
          <w:p w14:paraId="5730796F" w14:textId="77777777" w:rsidR="00962CED" w:rsidRDefault="00962CED" w:rsidP="00962CED">
            <w:pPr>
              <w:pBdr>
                <w:bottom w:val="single" w:sz="12" w:space="1" w:color="auto"/>
              </w:pBdr>
              <w:rPr>
                <w:sz w:val="24"/>
                <w:szCs w:val="24"/>
              </w:rPr>
            </w:pPr>
          </w:p>
          <w:p w14:paraId="0418314B" w14:textId="52437E0B" w:rsidR="00962CED" w:rsidRPr="003A708A" w:rsidRDefault="00962CED" w:rsidP="00962CED">
            <w:pPr>
              <w:jc w:val="center"/>
              <w:rPr>
                <w:sz w:val="24"/>
                <w:szCs w:val="24"/>
              </w:rPr>
            </w:pPr>
            <w:r>
              <w:rPr>
                <w:sz w:val="24"/>
                <w:szCs w:val="24"/>
              </w:rPr>
              <w:t>Orientador</w:t>
            </w:r>
          </w:p>
        </w:tc>
      </w:tr>
    </w:tbl>
    <w:p w14:paraId="7DD9FCE7" w14:textId="7599F947" w:rsidR="00BF2EA4" w:rsidRDefault="00BF2EA4" w:rsidP="00926E8D">
      <w:pPr>
        <w:spacing w:after="0"/>
        <w:rPr>
          <w:b/>
          <w:bCs/>
        </w:rPr>
      </w:pPr>
    </w:p>
    <w:p w14:paraId="2EFCFDB9" w14:textId="1BB6CF57" w:rsidR="00AD6439" w:rsidRDefault="00AD6439" w:rsidP="00926E8D">
      <w:pPr>
        <w:spacing w:after="0"/>
      </w:pPr>
      <w:proofErr w:type="spellStart"/>
      <w:r w:rsidRPr="00AD6439">
        <w:t>Obs</w:t>
      </w:r>
      <w:proofErr w:type="spellEnd"/>
      <w:r w:rsidRPr="00AD6439">
        <w:t xml:space="preserve">: após preencher </w:t>
      </w:r>
      <w:r>
        <w:t>e assinar</w:t>
      </w:r>
      <w:r w:rsidRPr="00AD6439">
        <w:t xml:space="preserve">, enviar para o e-mail </w:t>
      </w:r>
      <w:hyperlink r:id="rId7" w:history="1">
        <w:r w:rsidRPr="00AD6439">
          <w:rPr>
            <w:rStyle w:val="Hyperlink"/>
          </w:rPr>
          <w:t>profnit@ifpa.edu.br</w:t>
        </w:r>
      </w:hyperlink>
      <w:r>
        <w:t xml:space="preserve">. </w:t>
      </w:r>
    </w:p>
    <w:p w14:paraId="4F3CFF97" w14:textId="72262C87" w:rsidR="00BE3649" w:rsidRDefault="00BE3649" w:rsidP="00926E8D">
      <w:pPr>
        <w:spacing w:after="0"/>
      </w:pPr>
    </w:p>
    <w:p w14:paraId="3D872DBB" w14:textId="77777777" w:rsidR="00BE3649" w:rsidRPr="00AD6439" w:rsidRDefault="00BE3649" w:rsidP="00926E8D">
      <w:pPr>
        <w:spacing w:after="0"/>
      </w:pPr>
    </w:p>
    <w:p w14:paraId="4FA8BD25" w14:textId="77777777" w:rsidR="00BF2EA4" w:rsidRDefault="00BF2EA4">
      <w:pPr>
        <w:rPr>
          <w:b/>
          <w:bCs/>
        </w:rPr>
      </w:pPr>
      <w:r>
        <w:rPr>
          <w:b/>
          <w:bCs/>
        </w:rPr>
        <w:br w:type="page"/>
      </w:r>
    </w:p>
    <w:p w14:paraId="033737F5" w14:textId="77777777" w:rsidR="00DD179C" w:rsidRDefault="00DD179C" w:rsidP="00BF2EA4">
      <w:pPr>
        <w:spacing w:after="0"/>
        <w:jc w:val="center"/>
        <w:rPr>
          <w:b/>
          <w:bCs/>
          <w:sz w:val="28"/>
          <w:szCs w:val="28"/>
        </w:rPr>
      </w:pPr>
    </w:p>
    <w:p w14:paraId="408BC3D3" w14:textId="732F936A" w:rsidR="00C24812" w:rsidRPr="00BF2EA4" w:rsidRDefault="00BF2EA4" w:rsidP="00BF2EA4">
      <w:pPr>
        <w:spacing w:after="0"/>
        <w:jc w:val="center"/>
        <w:rPr>
          <w:b/>
          <w:bCs/>
          <w:sz w:val="28"/>
          <w:szCs w:val="28"/>
        </w:rPr>
      </w:pPr>
      <w:r w:rsidRPr="00BF2EA4">
        <w:rPr>
          <w:b/>
          <w:bCs/>
          <w:sz w:val="28"/>
          <w:szCs w:val="28"/>
        </w:rPr>
        <w:t>ORIENTAÇÕES:</w:t>
      </w:r>
    </w:p>
    <w:p w14:paraId="2348826E" w14:textId="77777777" w:rsidR="00DD179C" w:rsidRDefault="00DD179C" w:rsidP="00DD179C">
      <w:pPr>
        <w:pStyle w:val="Default"/>
        <w:ind w:left="426"/>
        <w:jc w:val="both"/>
        <w:rPr>
          <w:rFonts w:asciiTheme="minorHAnsi" w:hAnsiTheme="minorHAnsi" w:cstheme="minorBidi"/>
          <w:color w:val="auto"/>
          <w:sz w:val="22"/>
          <w:szCs w:val="22"/>
        </w:rPr>
      </w:pPr>
    </w:p>
    <w:p w14:paraId="576D06A9" w14:textId="786A5B96" w:rsidR="00DB21B1" w:rsidRDefault="00DB21B1" w:rsidP="00BF2EA4">
      <w:pPr>
        <w:pStyle w:val="Default"/>
        <w:numPr>
          <w:ilvl w:val="0"/>
          <w:numId w:val="2"/>
        </w:numPr>
        <w:ind w:left="426"/>
        <w:jc w:val="both"/>
        <w:rPr>
          <w:rFonts w:asciiTheme="minorHAnsi" w:hAnsiTheme="minorHAnsi" w:cstheme="minorBidi"/>
          <w:color w:val="auto"/>
          <w:sz w:val="22"/>
          <w:szCs w:val="22"/>
        </w:rPr>
      </w:pPr>
      <w:r w:rsidRPr="00DB21B1">
        <w:rPr>
          <w:rFonts w:asciiTheme="minorHAnsi" w:hAnsiTheme="minorHAnsi" w:cstheme="minorBidi"/>
          <w:color w:val="auto"/>
          <w:sz w:val="22"/>
          <w:szCs w:val="22"/>
        </w:rPr>
        <w:t>Para realização desta etapa, o discente deve se inscrever na disciplina de Exame de Qualificação após a conclusão e aprovação em todas as disciplinas obrigatórias</w:t>
      </w:r>
      <w:r>
        <w:rPr>
          <w:rFonts w:asciiTheme="minorHAnsi" w:hAnsiTheme="minorHAnsi" w:cstheme="minorBidi"/>
          <w:color w:val="auto"/>
          <w:sz w:val="22"/>
          <w:szCs w:val="22"/>
        </w:rPr>
        <w:t xml:space="preserve"> e no componente PROFNIT20 - </w:t>
      </w:r>
      <w:r w:rsidRPr="00BF2EA4">
        <w:rPr>
          <w:rFonts w:asciiTheme="minorHAnsi" w:hAnsiTheme="minorHAnsi" w:cstheme="minorBidi"/>
          <w:color w:val="auto"/>
          <w:sz w:val="22"/>
          <w:szCs w:val="22"/>
        </w:rPr>
        <w:t>SEMINÁRIO DE PROJETO DE MESTRADO (SEM)</w:t>
      </w:r>
      <w:r w:rsidRPr="00DB21B1">
        <w:rPr>
          <w:rFonts w:asciiTheme="minorHAnsi" w:hAnsiTheme="minorHAnsi" w:cstheme="minorBidi"/>
          <w:color w:val="auto"/>
          <w:sz w:val="22"/>
          <w:szCs w:val="22"/>
        </w:rPr>
        <w:t>.</w:t>
      </w:r>
    </w:p>
    <w:p w14:paraId="5A4A5B7A" w14:textId="2536267D" w:rsidR="00BF2EA4" w:rsidRDefault="00BF2EA4" w:rsidP="00BF2EA4">
      <w:pPr>
        <w:pStyle w:val="Default"/>
        <w:numPr>
          <w:ilvl w:val="0"/>
          <w:numId w:val="2"/>
        </w:numPr>
        <w:ind w:left="426"/>
        <w:jc w:val="both"/>
        <w:rPr>
          <w:rFonts w:asciiTheme="minorHAnsi" w:hAnsiTheme="minorHAnsi" w:cstheme="minorBidi"/>
          <w:color w:val="auto"/>
          <w:sz w:val="22"/>
          <w:szCs w:val="22"/>
        </w:rPr>
      </w:pPr>
      <w:r>
        <w:rPr>
          <w:rFonts w:asciiTheme="minorHAnsi" w:hAnsiTheme="minorHAnsi" w:cstheme="minorBidi"/>
          <w:color w:val="auto"/>
          <w:sz w:val="22"/>
          <w:szCs w:val="22"/>
        </w:rPr>
        <w:t>*</w:t>
      </w:r>
      <w:r w:rsidRPr="00BF2EA4">
        <w:rPr>
          <w:rFonts w:asciiTheme="minorHAnsi" w:hAnsiTheme="minorHAnsi" w:cstheme="minorBidi"/>
          <w:color w:val="auto"/>
          <w:sz w:val="22"/>
          <w:szCs w:val="22"/>
        </w:rPr>
        <w:t>O exame será realizado em sessão pública, exceto se houver impedimento por confidencialidade, de acordo com a natureza do projeto.</w:t>
      </w:r>
    </w:p>
    <w:p w14:paraId="329D9F33" w14:textId="686822BE" w:rsidR="00DB21B1" w:rsidRDefault="00DB21B1" w:rsidP="00BF2EA4">
      <w:pPr>
        <w:pStyle w:val="Default"/>
        <w:numPr>
          <w:ilvl w:val="0"/>
          <w:numId w:val="2"/>
        </w:numPr>
        <w:ind w:left="426"/>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As bancas examinadoras de qualificação serão formadas por dois avaliadores convidados mais o orientador, que presidirá a sessão. Caso exista, o coorientador poderá fazer parte da banca examinadora, porém, neste caso, a banca será constituída por três avaliadores e mais o orientador. </w:t>
      </w:r>
      <w:r w:rsidR="0094568E">
        <w:rPr>
          <w:rFonts w:asciiTheme="minorHAnsi" w:hAnsiTheme="minorHAnsi" w:cstheme="minorBidi"/>
          <w:color w:val="auto"/>
          <w:sz w:val="22"/>
          <w:szCs w:val="22"/>
        </w:rPr>
        <w:t xml:space="preserve">Sugere-se que a banca de qualificação seja a mesma que se pretende convidar para a defesa do TCC. </w:t>
      </w:r>
    </w:p>
    <w:p w14:paraId="554D1995" w14:textId="329A420C" w:rsidR="00BF2EA4" w:rsidRDefault="00BF2EA4" w:rsidP="00BF2EA4">
      <w:pPr>
        <w:pStyle w:val="Default"/>
        <w:numPr>
          <w:ilvl w:val="0"/>
          <w:numId w:val="2"/>
        </w:numPr>
        <w:ind w:left="426"/>
        <w:jc w:val="both"/>
        <w:rPr>
          <w:rFonts w:asciiTheme="minorHAnsi" w:hAnsiTheme="minorHAnsi" w:cstheme="minorBidi"/>
          <w:color w:val="auto"/>
          <w:sz w:val="22"/>
          <w:szCs w:val="22"/>
        </w:rPr>
      </w:pPr>
      <w:r w:rsidRPr="00BF2EA4">
        <w:rPr>
          <w:rFonts w:asciiTheme="minorHAnsi" w:hAnsiTheme="minorHAnsi" w:cstheme="minorBidi"/>
          <w:color w:val="auto"/>
          <w:sz w:val="22"/>
          <w:szCs w:val="22"/>
        </w:rPr>
        <w:t>Os orientadores são os responsáveis pelo convite dos membros da comissão examinadora</w:t>
      </w:r>
      <w:r>
        <w:rPr>
          <w:rFonts w:asciiTheme="minorHAnsi" w:hAnsiTheme="minorHAnsi" w:cstheme="minorBidi"/>
          <w:color w:val="auto"/>
          <w:sz w:val="22"/>
          <w:szCs w:val="22"/>
        </w:rPr>
        <w:t xml:space="preserve"> e</w:t>
      </w:r>
      <w:r w:rsidRPr="00BF2EA4">
        <w:rPr>
          <w:rFonts w:asciiTheme="minorHAnsi" w:hAnsiTheme="minorHAnsi" w:cstheme="minorBidi"/>
          <w:color w:val="auto"/>
          <w:sz w:val="22"/>
          <w:szCs w:val="22"/>
        </w:rPr>
        <w:t xml:space="preserve"> pelo encaminhamento do P</w:t>
      </w:r>
      <w:r w:rsidR="00AD6439">
        <w:rPr>
          <w:rFonts w:asciiTheme="minorHAnsi" w:hAnsiTheme="minorHAnsi" w:cstheme="minorBidi"/>
          <w:color w:val="auto"/>
          <w:sz w:val="22"/>
          <w:szCs w:val="22"/>
        </w:rPr>
        <w:t xml:space="preserve">rojeto de TCC </w:t>
      </w:r>
      <w:r w:rsidRPr="00BF2EA4">
        <w:rPr>
          <w:rFonts w:asciiTheme="minorHAnsi" w:hAnsiTheme="minorHAnsi" w:cstheme="minorBidi"/>
          <w:color w:val="auto"/>
          <w:sz w:val="22"/>
          <w:szCs w:val="22"/>
        </w:rPr>
        <w:t xml:space="preserve">em tempo hábil para leitura e </w:t>
      </w:r>
      <w:r w:rsidR="00AD6439">
        <w:rPr>
          <w:rFonts w:asciiTheme="minorHAnsi" w:hAnsiTheme="minorHAnsi" w:cstheme="minorBidi"/>
          <w:color w:val="auto"/>
          <w:sz w:val="22"/>
          <w:szCs w:val="22"/>
        </w:rPr>
        <w:t>avaliação</w:t>
      </w:r>
      <w:r w:rsidRPr="00BF2EA4">
        <w:rPr>
          <w:rFonts w:asciiTheme="minorHAnsi" w:hAnsiTheme="minorHAnsi" w:cstheme="minorBidi"/>
          <w:color w:val="auto"/>
          <w:sz w:val="22"/>
          <w:szCs w:val="22"/>
        </w:rPr>
        <w:t xml:space="preserve">. </w:t>
      </w:r>
      <w:r w:rsidRPr="00BF2EA4">
        <w:rPr>
          <w:rFonts w:asciiTheme="minorHAnsi" w:hAnsiTheme="minorHAnsi" w:cstheme="minorBidi"/>
          <w:b/>
          <w:bCs/>
          <w:color w:val="auto"/>
          <w:sz w:val="22"/>
          <w:szCs w:val="22"/>
        </w:rPr>
        <w:t>Indicamos</w:t>
      </w:r>
      <w:r w:rsidRPr="00BF2EA4">
        <w:rPr>
          <w:rFonts w:asciiTheme="minorHAnsi" w:hAnsiTheme="minorHAnsi" w:cstheme="minorBidi"/>
          <w:color w:val="auto"/>
          <w:sz w:val="22"/>
          <w:szCs w:val="22"/>
        </w:rPr>
        <w:t xml:space="preserve"> a necessidade de, pelo menos, </w:t>
      </w:r>
      <w:r w:rsidRPr="00BF2EA4">
        <w:rPr>
          <w:rFonts w:asciiTheme="minorHAnsi" w:hAnsiTheme="minorHAnsi" w:cstheme="minorBidi"/>
          <w:b/>
          <w:bCs/>
          <w:color w:val="auto"/>
          <w:sz w:val="22"/>
          <w:szCs w:val="22"/>
        </w:rPr>
        <w:t xml:space="preserve">20 dias de antecedência para o encaminhamento do </w:t>
      </w:r>
      <w:r w:rsidR="00AD6439">
        <w:rPr>
          <w:rFonts w:asciiTheme="minorHAnsi" w:hAnsiTheme="minorHAnsi" w:cstheme="minorBidi"/>
          <w:b/>
          <w:bCs/>
          <w:color w:val="auto"/>
          <w:sz w:val="22"/>
          <w:szCs w:val="22"/>
        </w:rPr>
        <w:t>documento</w:t>
      </w:r>
      <w:r w:rsidRPr="00BF2EA4">
        <w:rPr>
          <w:rFonts w:asciiTheme="minorHAnsi" w:hAnsiTheme="minorHAnsi" w:cstheme="minorBidi"/>
          <w:color w:val="auto"/>
          <w:sz w:val="22"/>
          <w:szCs w:val="22"/>
        </w:rPr>
        <w:t xml:space="preserve">. </w:t>
      </w:r>
    </w:p>
    <w:p w14:paraId="62E4A6B7" w14:textId="066A9A10" w:rsidR="009520BA" w:rsidRPr="00BF2EA4" w:rsidRDefault="009520BA" w:rsidP="00BF2EA4">
      <w:pPr>
        <w:pStyle w:val="Default"/>
        <w:numPr>
          <w:ilvl w:val="0"/>
          <w:numId w:val="2"/>
        </w:numPr>
        <w:ind w:left="426"/>
        <w:jc w:val="both"/>
        <w:rPr>
          <w:rFonts w:asciiTheme="minorHAnsi" w:hAnsiTheme="minorHAnsi" w:cstheme="minorBidi"/>
          <w:color w:val="auto"/>
          <w:sz w:val="22"/>
          <w:szCs w:val="22"/>
        </w:rPr>
      </w:pPr>
      <w:r>
        <w:rPr>
          <w:rFonts w:asciiTheme="minorHAnsi" w:hAnsiTheme="minorHAnsi" w:cstheme="minorBidi"/>
          <w:color w:val="auto"/>
          <w:sz w:val="22"/>
          <w:szCs w:val="22"/>
        </w:rPr>
        <w:t>Conforme a matriz curricular do PROFNIT, os exames de qualificação devem ocorrer durante o terceiro período do curso.</w:t>
      </w:r>
    </w:p>
    <w:p w14:paraId="5D53ECB3" w14:textId="15A0320C" w:rsidR="00BF2EA4" w:rsidRPr="00BF2EA4" w:rsidRDefault="00BF2EA4" w:rsidP="00BF2EA4">
      <w:pPr>
        <w:pStyle w:val="Default"/>
        <w:numPr>
          <w:ilvl w:val="0"/>
          <w:numId w:val="2"/>
        </w:numPr>
        <w:ind w:left="426"/>
        <w:jc w:val="both"/>
        <w:rPr>
          <w:rFonts w:asciiTheme="minorHAnsi" w:hAnsiTheme="minorHAnsi" w:cstheme="minorBidi"/>
          <w:color w:val="auto"/>
          <w:sz w:val="22"/>
          <w:szCs w:val="22"/>
        </w:rPr>
      </w:pPr>
      <w:r w:rsidRPr="00BF2EA4">
        <w:rPr>
          <w:rFonts w:asciiTheme="minorHAnsi" w:hAnsiTheme="minorHAnsi" w:cstheme="minorBidi"/>
          <w:color w:val="auto"/>
          <w:sz w:val="22"/>
          <w:szCs w:val="22"/>
        </w:rPr>
        <w:t xml:space="preserve">A exposição deverá ter duração entre 15 a 20 minutos e cada examinador terá 15 minutos para arguição, garantindo ao candidato igual tempo para a resposta. </w:t>
      </w:r>
    </w:p>
    <w:p w14:paraId="3B814B94" w14:textId="20F23B7F" w:rsidR="00F952C8" w:rsidRDefault="00BF2EA4" w:rsidP="00BF2EA4">
      <w:pPr>
        <w:pStyle w:val="PargrafodaLista"/>
        <w:numPr>
          <w:ilvl w:val="0"/>
          <w:numId w:val="2"/>
        </w:numPr>
        <w:spacing w:after="0"/>
        <w:ind w:left="426"/>
        <w:jc w:val="both"/>
      </w:pPr>
      <w:r w:rsidRPr="00BF2EA4">
        <w:t>Em caso de reprovação no primeiro exame de qualificação, o aluno poderá repeti-lo apenas uma vez no prazo máximo de um semestre após o da realização do primeiro exame.</w:t>
      </w:r>
    </w:p>
    <w:p w14:paraId="07E148F6" w14:textId="558BE726" w:rsidR="00D23CCF" w:rsidRPr="00BF2EA4" w:rsidRDefault="00D23CCF" w:rsidP="00BF2EA4">
      <w:pPr>
        <w:pStyle w:val="PargrafodaLista"/>
        <w:numPr>
          <w:ilvl w:val="0"/>
          <w:numId w:val="2"/>
        </w:numPr>
        <w:spacing w:after="0"/>
        <w:ind w:left="426"/>
        <w:jc w:val="both"/>
      </w:pPr>
      <w:r>
        <w:t xml:space="preserve">Sugerimos que o discente se aproprie dos </w:t>
      </w:r>
      <w:r w:rsidRPr="00D23CCF">
        <w:rPr>
          <w:b/>
          <w:bCs/>
        </w:rPr>
        <w:t xml:space="preserve">Capítulo VII do regimento nacional, que versa sobre “Qualificação e Trabalho de Conclusão de curso, </w:t>
      </w:r>
      <w:hyperlink r:id="rId8" w:history="1">
        <w:r w:rsidRPr="00D23CCF">
          <w:t>https://profnit.org.br/regimento-nacional/</w:t>
        </w:r>
      </w:hyperlink>
      <w:r>
        <w:rPr>
          <w:b/>
          <w:bCs/>
        </w:rPr>
        <w:t xml:space="preserve"> </w:t>
      </w:r>
      <w:r w:rsidRPr="00D23CCF">
        <w:rPr>
          <w:b/>
          <w:bCs/>
        </w:rPr>
        <w:t xml:space="preserve">, e do item 11 das normas acadêmicas nacionais, </w:t>
      </w:r>
      <w:hyperlink r:id="rId9" w:history="1">
        <w:r w:rsidRPr="00D23CCF">
          <w:t>https://profnit.org.br/normas-academicas-nacionais/</w:t>
        </w:r>
      </w:hyperlink>
      <w:r>
        <w:rPr>
          <w:b/>
          <w:bCs/>
        </w:rPr>
        <w:t xml:space="preserve"> </w:t>
      </w:r>
      <w:r w:rsidRPr="00D23CCF">
        <w:rPr>
          <w:b/>
          <w:bCs/>
        </w:rPr>
        <w:t xml:space="preserve">, </w:t>
      </w:r>
      <w:r>
        <w:rPr>
          <w:b/>
          <w:bCs/>
        </w:rPr>
        <w:t>além d</w:t>
      </w:r>
      <w:r w:rsidR="00DD179C">
        <w:rPr>
          <w:b/>
          <w:bCs/>
        </w:rPr>
        <w:t xml:space="preserve">a seção “do exame de qualificação” contida no Regimento Interno do Ponto Focal IFPA, artigos  39 à 41. </w:t>
      </w:r>
    </w:p>
    <w:sectPr w:rsidR="00D23CCF" w:rsidRPr="00BF2EA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0DE7" w14:textId="77777777" w:rsidR="00E31AF9" w:rsidRDefault="00E31AF9" w:rsidP="0024299D">
      <w:pPr>
        <w:spacing w:after="0" w:line="240" w:lineRule="auto"/>
      </w:pPr>
      <w:r>
        <w:separator/>
      </w:r>
    </w:p>
  </w:endnote>
  <w:endnote w:type="continuationSeparator" w:id="0">
    <w:p w14:paraId="71927541" w14:textId="77777777" w:rsidR="00E31AF9" w:rsidRDefault="00E31AF9" w:rsidP="0024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8E9" w14:textId="3867A07E" w:rsidR="006D49DA" w:rsidRDefault="006D49DA" w:rsidP="006D49DA">
    <w:pPr>
      <w:pStyle w:val="Rodap"/>
      <w:jc w:val="right"/>
    </w:pPr>
    <w:r>
      <w:rPr>
        <w:noProof/>
      </w:rPr>
      <w:drawing>
        <wp:inline distT="0" distB="0" distL="0" distR="0" wp14:anchorId="64D1ACCD" wp14:editId="4C0AE640">
          <wp:extent cx="1919732" cy="383540"/>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2012341" cy="4020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98CC" w14:textId="77777777" w:rsidR="00E31AF9" w:rsidRDefault="00E31AF9" w:rsidP="0024299D">
      <w:pPr>
        <w:spacing w:after="0" w:line="240" w:lineRule="auto"/>
      </w:pPr>
      <w:r>
        <w:separator/>
      </w:r>
    </w:p>
  </w:footnote>
  <w:footnote w:type="continuationSeparator" w:id="0">
    <w:p w14:paraId="171EA0AA" w14:textId="77777777" w:rsidR="00E31AF9" w:rsidRDefault="00E31AF9" w:rsidP="0024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0F4C" w14:textId="43D2F827" w:rsidR="0024299D" w:rsidRDefault="0024299D" w:rsidP="0024299D">
    <w:pPr>
      <w:pStyle w:val="Cabealho"/>
      <w:jc w:val="center"/>
    </w:pPr>
    <w:r>
      <w:rPr>
        <w:noProof/>
        <w:sz w:val="20"/>
        <w:szCs w:val="20"/>
      </w:rPr>
      <w:drawing>
        <wp:anchor distT="0" distB="0" distL="114300" distR="114300" simplePos="0" relativeHeight="251658240" behindDoc="0" locked="0" layoutInCell="1" allowOverlap="1" wp14:anchorId="45A36515" wp14:editId="0F86DB8B">
          <wp:simplePos x="0" y="0"/>
          <wp:positionH relativeFrom="margin">
            <wp:align>left</wp:align>
          </wp:positionH>
          <wp:positionV relativeFrom="paragraph">
            <wp:posOffset>369570</wp:posOffset>
          </wp:positionV>
          <wp:extent cx="569935" cy="714375"/>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569935" cy="7143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2619D00B" wp14:editId="0F373C06">
          <wp:simplePos x="0" y="0"/>
          <wp:positionH relativeFrom="column">
            <wp:posOffset>4625340</wp:posOffset>
          </wp:positionH>
          <wp:positionV relativeFrom="paragraph">
            <wp:posOffset>445770</wp:posOffset>
          </wp:positionV>
          <wp:extent cx="907948" cy="621030"/>
          <wp:effectExtent l="0" t="0" r="6985" b="762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907948" cy="62103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0B857E" wp14:editId="2206791A">
          <wp:extent cx="485775" cy="485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3">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14F071E7" w14:textId="352F9E34" w:rsidR="0024299D" w:rsidRPr="0024299D" w:rsidRDefault="0024299D" w:rsidP="0024299D">
    <w:pPr>
      <w:pStyle w:val="Cabealho"/>
      <w:jc w:val="center"/>
      <w:rPr>
        <w:sz w:val="20"/>
        <w:szCs w:val="20"/>
      </w:rPr>
    </w:pPr>
    <w:r w:rsidRPr="0024299D">
      <w:rPr>
        <w:sz w:val="20"/>
        <w:szCs w:val="20"/>
      </w:rPr>
      <w:t>Serviço Público Federal</w:t>
    </w:r>
  </w:p>
  <w:p w14:paraId="05D5CA94" w14:textId="0027BE72" w:rsidR="0024299D" w:rsidRPr="0024299D" w:rsidRDefault="0024299D" w:rsidP="0024299D">
    <w:pPr>
      <w:pStyle w:val="Cabealho"/>
      <w:jc w:val="center"/>
      <w:rPr>
        <w:sz w:val="20"/>
        <w:szCs w:val="20"/>
      </w:rPr>
    </w:pPr>
    <w:r w:rsidRPr="0024299D">
      <w:rPr>
        <w:sz w:val="20"/>
        <w:szCs w:val="20"/>
      </w:rPr>
      <w:t>Ministério da Educação</w:t>
    </w:r>
  </w:p>
  <w:p w14:paraId="2D742F1A" w14:textId="4A9A116A" w:rsidR="0024299D" w:rsidRPr="0024299D" w:rsidRDefault="0024299D" w:rsidP="0024299D">
    <w:pPr>
      <w:pStyle w:val="Cabealho"/>
      <w:jc w:val="center"/>
      <w:rPr>
        <w:sz w:val="20"/>
        <w:szCs w:val="20"/>
      </w:rPr>
    </w:pPr>
    <w:r w:rsidRPr="0024299D">
      <w:rPr>
        <w:sz w:val="20"/>
        <w:szCs w:val="20"/>
      </w:rPr>
      <w:t>Coordenação de Aperfeiçoamento de Pessoal</w:t>
    </w:r>
    <w:r>
      <w:rPr>
        <w:sz w:val="20"/>
        <w:szCs w:val="20"/>
      </w:rPr>
      <w:t xml:space="preserve"> </w:t>
    </w:r>
    <w:r w:rsidRPr="0024299D">
      <w:rPr>
        <w:sz w:val="20"/>
        <w:szCs w:val="20"/>
      </w:rPr>
      <w:t>de Nível Superior – CAPES</w:t>
    </w:r>
  </w:p>
  <w:p w14:paraId="30B98D47" w14:textId="4E838843" w:rsidR="0024299D" w:rsidRDefault="0024299D" w:rsidP="0024299D">
    <w:pPr>
      <w:pStyle w:val="Cabealho"/>
      <w:pBdr>
        <w:bottom w:val="single" w:sz="12" w:space="1" w:color="auto"/>
      </w:pBdr>
      <w:jc w:val="center"/>
      <w:rPr>
        <w:sz w:val="20"/>
        <w:szCs w:val="20"/>
      </w:rPr>
    </w:pPr>
    <w:r w:rsidRPr="0024299D">
      <w:rPr>
        <w:sz w:val="20"/>
        <w:szCs w:val="20"/>
      </w:rPr>
      <w:t>IFPA Campus Belém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C50"/>
    <w:multiLevelType w:val="hybridMultilevel"/>
    <w:tmpl w:val="A4F85E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7DD23D7"/>
    <w:multiLevelType w:val="hybridMultilevel"/>
    <w:tmpl w:val="7AD48F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0B"/>
    <w:rsid w:val="001B583D"/>
    <w:rsid w:val="001C06B6"/>
    <w:rsid w:val="001E41F2"/>
    <w:rsid w:val="0024299D"/>
    <w:rsid w:val="0027431C"/>
    <w:rsid w:val="003A708A"/>
    <w:rsid w:val="003C0E7A"/>
    <w:rsid w:val="00403F56"/>
    <w:rsid w:val="00461717"/>
    <w:rsid w:val="0058120B"/>
    <w:rsid w:val="005E3D20"/>
    <w:rsid w:val="006D49DA"/>
    <w:rsid w:val="00710870"/>
    <w:rsid w:val="00750A16"/>
    <w:rsid w:val="007E610E"/>
    <w:rsid w:val="00926E8D"/>
    <w:rsid w:val="0094568E"/>
    <w:rsid w:val="009520BA"/>
    <w:rsid w:val="00962CED"/>
    <w:rsid w:val="00A10575"/>
    <w:rsid w:val="00A360FD"/>
    <w:rsid w:val="00A95738"/>
    <w:rsid w:val="00AD6439"/>
    <w:rsid w:val="00BE3649"/>
    <w:rsid w:val="00BF2EA4"/>
    <w:rsid w:val="00C24812"/>
    <w:rsid w:val="00C35E6A"/>
    <w:rsid w:val="00D23CCF"/>
    <w:rsid w:val="00DB21B1"/>
    <w:rsid w:val="00DD179C"/>
    <w:rsid w:val="00E31AF9"/>
    <w:rsid w:val="00F36F17"/>
    <w:rsid w:val="00F95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B262"/>
  <w15:chartTrackingRefBased/>
  <w15:docId w15:val="{7484170D-9F0B-4B55-843C-D1B532EC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2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99D"/>
  </w:style>
  <w:style w:type="paragraph" w:styleId="Rodap">
    <w:name w:val="footer"/>
    <w:basedOn w:val="Normal"/>
    <w:link w:val="RodapChar"/>
    <w:uiPriority w:val="99"/>
    <w:unhideWhenUsed/>
    <w:rsid w:val="0024299D"/>
    <w:pPr>
      <w:tabs>
        <w:tab w:val="center" w:pos="4252"/>
        <w:tab w:val="right" w:pos="8504"/>
      </w:tabs>
      <w:spacing w:after="0" w:line="240" w:lineRule="auto"/>
    </w:pPr>
  </w:style>
  <w:style w:type="character" w:customStyle="1" w:styleId="RodapChar">
    <w:name w:val="Rodapé Char"/>
    <w:basedOn w:val="Fontepargpadro"/>
    <w:link w:val="Rodap"/>
    <w:uiPriority w:val="99"/>
    <w:rsid w:val="0024299D"/>
  </w:style>
  <w:style w:type="table" w:styleId="Tabelacomgrade">
    <w:name w:val="Table Grid"/>
    <w:basedOn w:val="Tabelanormal"/>
    <w:uiPriority w:val="39"/>
    <w:rsid w:val="0024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952C8"/>
    <w:pPr>
      <w:ind w:left="720"/>
      <w:contextualSpacing/>
    </w:pPr>
  </w:style>
  <w:style w:type="paragraph" w:customStyle="1" w:styleId="Default">
    <w:name w:val="Default"/>
    <w:rsid w:val="00F952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D6439"/>
    <w:rPr>
      <w:color w:val="0563C1" w:themeColor="hyperlink"/>
      <w:u w:val="single"/>
    </w:rPr>
  </w:style>
  <w:style w:type="character" w:styleId="MenoPendente">
    <w:name w:val="Unresolved Mention"/>
    <w:basedOn w:val="Fontepargpadro"/>
    <w:uiPriority w:val="99"/>
    <w:semiHidden/>
    <w:unhideWhenUsed/>
    <w:rsid w:val="00AD6439"/>
    <w:rPr>
      <w:color w:val="605E5C"/>
      <w:shd w:val="clear" w:color="auto" w:fill="E1DFDD"/>
    </w:rPr>
  </w:style>
  <w:style w:type="paragraph" w:styleId="NormalWeb">
    <w:name w:val="Normal (Web)"/>
    <w:basedOn w:val="Normal"/>
    <w:uiPriority w:val="99"/>
    <w:semiHidden/>
    <w:unhideWhenUsed/>
    <w:rsid w:val="00DB21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2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nit.org.br/regimento-nac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fnit@ifpa.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fnit.org.br/normas-academicas-naciona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492</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Estumano</dc:creator>
  <cp:keywords/>
  <dc:description/>
  <cp:lastModifiedBy>Fabio Estumano</cp:lastModifiedBy>
  <cp:revision>9</cp:revision>
  <dcterms:created xsi:type="dcterms:W3CDTF">2021-08-25T22:54:00Z</dcterms:created>
  <dcterms:modified xsi:type="dcterms:W3CDTF">2022-03-29T19:51:00Z</dcterms:modified>
</cp:coreProperties>
</file>